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743"/>
      </w:tblGrid>
      <w:tr w:rsidR="00C44134" w:rsidRPr="008B072B" w14:paraId="16BA49B0" w14:textId="77777777" w:rsidTr="008F1033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743" w:type="dxa"/>
          </w:tcPr>
          <w:p w14:paraId="6FC9E6D1" w14:textId="77777777" w:rsidR="00DB4ACD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4E4C372F" w:rsidR="00DB4ACD" w:rsidRPr="008B072B" w:rsidRDefault="00DB4ACD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008F1033">
        <w:trPr>
          <w:trHeight w:val="141"/>
        </w:trPr>
        <w:tc>
          <w:tcPr>
            <w:tcW w:w="2829" w:type="dxa"/>
          </w:tcPr>
          <w:p w14:paraId="03A99DF6" w14:textId="6ABD8130" w:rsidR="005F30FE" w:rsidRDefault="002315BB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795A002C" wp14:editId="567E3925">
                  <wp:extent cx="1707515" cy="1280160"/>
                  <wp:effectExtent l="0" t="0" r="6985" b="0"/>
                  <wp:docPr id="1570661211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254007BB" w:rsidR="005E42D5" w:rsidRPr="002D586F" w:rsidRDefault="008F1033" w:rsidP="00696959">
            <w:pPr>
              <w:rPr>
                <w:rFonts w:cs="Arial"/>
              </w:rPr>
            </w:pPr>
            <w:proofErr w:type="spellStart"/>
            <w:r w:rsidRPr="008F1033">
              <w:rPr>
                <w:rFonts w:cs="Arial"/>
              </w:rPr>
              <w:t>TAT_</w:t>
            </w:r>
            <w:r w:rsidR="002315BB">
              <w:rPr>
                <w:rFonts w:cs="Arial"/>
              </w:rPr>
              <w:t>Messe</w:t>
            </w:r>
            <w:proofErr w:type="spellEnd"/>
            <w:r w:rsidR="002315BB">
              <w:rPr>
                <w:rFonts w:cs="Arial"/>
              </w:rPr>
              <w:t xml:space="preserve"> Graz</w:t>
            </w:r>
            <w:r w:rsidRPr="008F1033">
              <w:rPr>
                <w:rFonts w:cs="Arial"/>
              </w:rPr>
              <w:t>_01</w:t>
            </w:r>
            <w:r w:rsidR="004B5451"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76DAA48A" w14:textId="7CB7F1F4" w:rsidR="002F2FE1" w:rsidRDefault="002315BB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2315BB">
              <w:rPr>
                <w:rFonts w:cs="Arial"/>
                <w:lang w:val="de-DE" w:eastAsia="de-DE"/>
              </w:rPr>
              <w:t xml:space="preserve">Um das Hallendach </w:t>
            </w:r>
            <w:r>
              <w:rPr>
                <w:rFonts w:cs="Arial"/>
                <w:lang w:val="de-DE" w:eastAsia="de-DE"/>
              </w:rPr>
              <w:t xml:space="preserve">der Stadthalle Graz </w:t>
            </w:r>
            <w:r w:rsidRPr="002315BB">
              <w:rPr>
                <w:rFonts w:cs="Arial"/>
                <w:lang w:val="de-DE" w:eastAsia="de-DE"/>
              </w:rPr>
              <w:t xml:space="preserve">langfristig gegen Witterungseinflüsse zu sichern, wählte die ausführende Firma Spenglerei Metallbau </w:t>
            </w:r>
            <w:proofErr w:type="spellStart"/>
            <w:r w:rsidRPr="002315BB">
              <w:rPr>
                <w:rFonts w:cs="Arial"/>
                <w:lang w:val="de-DE" w:eastAsia="de-DE"/>
              </w:rPr>
              <w:t>Fladischer</w:t>
            </w:r>
            <w:proofErr w:type="spellEnd"/>
            <w:r w:rsidRPr="002315BB">
              <w:rPr>
                <w:rFonts w:cs="Arial"/>
                <w:lang w:val="de-DE" w:eastAsia="de-DE"/>
              </w:rPr>
              <w:t xml:space="preserve"> in Zusammenarbeit mit Triflex das Abdichtungssystem Triflex </w:t>
            </w:r>
            <w:proofErr w:type="spellStart"/>
            <w:r w:rsidRPr="002315BB">
              <w:rPr>
                <w:rFonts w:cs="Arial"/>
                <w:lang w:val="de-DE" w:eastAsia="de-DE"/>
              </w:rPr>
              <w:t>ProTect</w:t>
            </w:r>
            <w:proofErr w:type="spellEnd"/>
            <w:r w:rsidRPr="002315BB">
              <w:rPr>
                <w:rFonts w:cs="Arial"/>
                <w:lang w:val="de-DE" w:eastAsia="de-DE"/>
              </w:rPr>
              <w:t xml:space="preserve"> für die Sanierung.</w:t>
            </w:r>
          </w:p>
          <w:p w14:paraId="498E272A" w14:textId="77777777" w:rsidR="002315BB" w:rsidRPr="00F55DE2" w:rsidRDefault="002315BB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07F5645E" w:rsidR="009376A8" w:rsidRPr="00F55DE2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F55D89">
              <w:rPr>
                <w:rFonts w:cs="Arial"/>
                <w:lang w:val="de-DE" w:eastAsia="de-DE"/>
              </w:rPr>
              <w:t>Triflex</w:t>
            </w: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008F1033">
        <w:trPr>
          <w:trHeight w:val="141"/>
        </w:trPr>
        <w:tc>
          <w:tcPr>
            <w:tcW w:w="2829" w:type="dxa"/>
          </w:tcPr>
          <w:p w14:paraId="23943639" w14:textId="007C4B8F" w:rsidR="0069165B" w:rsidRDefault="002315BB" w:rsidP="00800618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6C158570" wp14:editId="098BE288">
                  <wp:extent cx="1707515" cy="1280160"/>
                  <wp:effectExtent l="0" t="0" r="6985" b="0"/>
                  <wp:docPr id="42808419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41AE410B" w14:textId="530D17B5" w:rsidR="009B20BB" w:rsidRPr="002D586F" w:rsidRDefault="008F1033" w:rsidP="00411D4F">
            <w:pPr>
              <w:rPr>
                <w:rFonts w:cs="Arial"/>
              </w:rPr>
            </w:pPr>
            <w:proofErr w:type="spellStart"/>
            <w:r w:rsidRPr="008F1033">
              <w:rPr>
                <w:rFonts w:cs="Arial"/>
              </w:rPr>
              <w:t>TAT_</w:t>
            </w:r>
            <w:r w:rsidR="002315BB">
              <w:rPr>
                <w:rFonts w:cs="Arial"/>
              </w:rPr>
              <w:t>Messe</w:t>
            </w:r>
            <w:proofErr w:type="spellEnd"/>
            <w:r w:rsidR="002315BB">
              <w:rPr>
                <w:rFonts w:cs="Arial"/>
              </w:rPr>
              <w:t xml:space="preserve"> Graz</w:t>
            </w:r>
            <w:r w:rsidRPr="008F1033">
              <w:rPr>
                <w:rFonts w:cs="Arial"/>
              </w:rPr>
              <w:t>_0</w:t>
            </w:r>
            <w:r>
              <w:rPr>
                <w:rFonts w:cs="Arial"/>
              </w:rPr>
              <w:t>2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4D276EC4" w14:textId="672E38E7" w:rsidR="00524821" w:rsidRPr="00A74D3A" w:rsidRDefault="008F1033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FF0000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>Bevor die</w:t>
            </w:r>
            <w:r w:rsidR="002315BB">
              <w:rPr>
                <w:rFonts w:cs="Arial"/>
                <w:lang w:val="de-DE" w:eastAsia="de-DE"/>
              </w:rPr>
              <w:t xml:space="preserve"> Flüssigkunststoffabdichtung</w:t>
            </w:r>
            <w:r>
              <w:rPr>
                <w:rFonts w:cs="Arial"/>
                <w:lang w:val="de-DE" w:eastAsia="de-DE"/>
              </w:rPr>
              <w:t xml:space="preserve"> appliziert werden konnte, wurde</w:t>
            </w:r>
            <w:r w:rsidR="002315BB">
              <w:rPr>
                <w:rFonts w:cs="Arial"/>
                <w:lang w:val="de-DE" w:eastAsia="de-DE"/>
              </w:rPr>
              <w:t xml:space="preserve"> die</w:t>
            </w:r>
            <w:r>
              <w:rPr>
                <w:rFonts w:cs="Arial"/>
                <w:lang w:val="de-DE" w:eastAsia="de-DE"/>
              </w:rPr>
              <w:t xml:space="preserve"> </w:t>
            </w:r>
            <w:r w:rsidR="002315BB">
              <w:rPr>
                <w:rFonts w:cs="Arial"/>
                <w:lang w:val="de-DE" w:eastAsia="de-DE"/>
              </w:rPr>
              <w:t xml:space="preserve">Fläche gründlich gereinigt. Für die Details kam Triflex </w:t>
            </w:r>
            <w:proofErr w:type="spellStart"/>
            <w:r w:rsidR="002315BB">
              <w:rPr>
                <w:rFonts w:cs="Arial"/>
                <w:lang w:val="de-DE" w:eastAsia="de-DE"/>
              </w:rPr>
              <w:t>ProDetail</w:t>
            </w:r>
            <w:proofErr w:type="spellEnd"/>
            <w:r w:rsidR="002315BB">
              <w:rPr>
                <w:rFonts w:cs="Arial"/>
                <w:lang w:val="de-DE" w:eastAsia="de-DE"/>
              </w:rPr>
              <w:t xml:space="preserve"> zum Einsatz. </w:t>
            </w:r>
          </w:p>
          <w:p w14:paraId="3B7CF6E8" w14:textId="77777777" w:rsidR="009E093F" w:rsidRPr="00A74D3A" w:rsidRDefault="009E093F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CD14059" w14:textId="77777777" w:rsidR="00D02EDF" w:rsidRDefault="007146E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>Foto: Triflex</w:t>
            </w:r>
          </w:p>
          <w:p w14:paraId="029E8CCC" w14:textId="77777777" w:rsidR="009B20BB" w:rsidRPr="00F55DE2" w:rsidRDefault="009B20BB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72B9BF60" w14:textId="77777777" w:rsidTr="008F1033">
        <w:trPr>
          <w:trHeight w:val="141"/>
        </w:trPr>
        <w:tc>
          <w:tcPr>
            <w:tcW w:w="2829" w:type="dxa"/>
          </w:tcPr>
          <w:p w14:paraId="7EA98D67" w14:textId="3A40193E" w:rsidR="007146E1" w:rsidRDefault="002315BB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0DC7B590" wp14:editId="6710C614">
                  <wp:extent cx="1707515" cy="1280160"/>
                  <wp:effectExtent l="0" t="0" r="6985" b="0"/>
                  <wp:docPr id="29525226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00A18823" w14:textId="3808673F" w:rsidR="007146E1" w:rsidRPr="002D586F" w:rsidRDefault="008F1033" w:rsidP="0069165B">
            <w:pPr>
              <w:rPr>
                <w:rFonts w:cs="Arial"/>
              </w:rPr>
            </w:pPr>
            <w:proofErr w:type="spellStart"/>
            <w:r w:rsidRPr="008F1033">
              <w:rPr>
                <w:rFonts w:cs="Arial"/>
              </w:rPr>
              <w:t>TAT_</w:t>
            </w:r>
            <w:r w:rsidR="002315BB">
              <w:rPr>
                <w:rFonts w:cs="Arial"/>
              </w:rPr>
              <w:t>Messe</w:t>
            </w:r>
            <w:proofErr w:type="spellEnd"/>
            <w:r w:rsidR="002315BB">
              <w:rPr>
                <w:rFonts w:cs="Arial"/>
              </w:rPr>
              <w:t xml:space="preserve"> Graz</w:t>
            </w:r>
            <w:r w:rsidRPr="008F1033">
              <w:rPr>
                <w:rFonts w:cs="Arial"/>
              </w:rPr>
              <w:t>_0</w:t>
            </w:r>
            <w:r>
              <w:rPr>
                <w:rFonts w:cs="Arial"/>
              </w:rPr>
              <w:t>3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505C9705" w14:textId="3812316D" w:rsidR="004518F6" w:rsidRPr="00D2035F" w:rsidRDefault="002315BB" w:rsidP="00C1501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Für die Fläche verarbeitete die Firma </w:t>
            </w:r>
            <w:proofErr w:type="spellStart"/>
            <w:r>
              <w:rPr>
                <w:rFonts w:cs="Arial"/>
                <w:lang w:val="de-DE" w:eastAsia="de-DE"/>
              </w:rPr>
              <w:t>Fladischer</w:t>
            </w:r>
            <w:proofErr w:type="spellEnd"/>
            <w:r>
              <w:rPr>
                <w:rFonts w:cs="Arial"/>
                <w:lang w:val="de-DE" w:eastAsia="de-DE"/>
              </w:rPr>
              <w:t xml:space="preserve"> Triflex </w:t>
            </w:r>
            <w:proofErr w:type="spellStart"/>
            <w:r>
              <w:rPr>
                <w:rFonts w:cs="Arial"/>
                <w:lang w:val="de-DE" w:eastAsia="de-DE"/>
              </w:rPr>
              <w:t>ProTect</w:t>
            </w:r>
            <w:proofErr w:type="spellEnd"/>
            <w:r>
              <w:rPr>
                <w:rFonts w:cs="Arial"/>
                <w:lang w:val="de-DE" w:eastAsia="de-DE"/>
              </w:rPr>
              <w:t xml:space="preserve">. Dies verfügt, wie auch Triflex </w:t>
            </w:r>
            <w:proofErr w:type="spellStart"/>
            <w:r>
              <w:rPr>
                <w:rFonts w:cs="Arial"/>
                <w:lang w:val="de-DE" w:eastAsia="de-DE"/>
              </w:rPr>
              <w:t>ProDetail</w:t>
            </w:r>
            <w:proofErr w:type="spellEnd"/>
            <w:r>
              <w:rPr>
                <w:rFonts w:cs="Arial"/>
                <w:lang w:val="de-DE" w:eastAsia="de-DE"/>
              </w:rPr>
              <w:t xml:space="preserve">, über eine Vliesarmierung. </w:t>
            </w:r>
            <w:r w:rsidRPr="002315BB">
              <w:rPr>
                <w:rFonts w:cs="Arial"/>
                <w:lang w:val="de-DE" w:eastAsia="de-DE"/>
              </w:rPr>
              <w:t>So entstand eine nahtlose Abdichtung, die sich dem Untergrund anpasst und alle Übergänge und Anschlüsse sicher schützt.</w:t>
            </w:r>
          </w:p>
          <w:p w14:paraId="577B6F70" w14:textId="356F0C15" w:rsidR="00CF42DF" w:rsidRDefault="00CF42DF" w:rsidP="00C1501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B1A7B1A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>Foto: Triflex</w:t>
            </w:r>
          </w:p>
          <w:p w14:paraId="11F15796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008F1033">
        <w:trPr>
          <w:trHeight w:val="2115"/>
        </w:trPr>
        <w:tc>
          <w:tcPr>
            <w:tcW w:w="2829" w:type="dxa"/>
          </w:tcPr>
          <w:p w14:paraId="38E57DBD" w14:textId="2646D14D" w:rsidR="00554A47" w:rsidRDefault="00554A47" w:rsidP="00B45FA1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57158E3B" w14:textId="72B665E7" w:rsidR="00C512C7" w:rsidRPr="002D586F" w:rsidRDefault="00C512C7" w:rsidP="00791475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5EFAC36E" w14:textId="481542F4" w:rsidR="00C512C7" w:rsidRDefault="00C512C7" w:rsidP="003505B3">
            <w:pPr>
              <w:pStyle w:val="Kopfzeile"/>
              <w:rPr>
                <w:lang w:val="de-DE" w:eastAsia="de-DE"/>
              </w:rPr>
            </w:pPr>
          </w:p>
        </w:tc>
      </w:tr>
    </w:tbl>
    <w:p w14:paraId="7ACA23F9" w14:textId="77777777" w:rsidR="0026091B" w:rsidRPr="00554A47" w:rsidRDefault="0026091B" w:rsidP="00B9296E"/>
    <w:sectPr w:rsidR="0026091B" w:rsidRPr="00554A47" w:rsidSect="00A403DD">
      <w:headerReference w:type="default" r:id="rId13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CD49D" w14:textId="77777777" w:rsidR="00247F3C" w:rsidRDefault="00247F3C">
      <w:r>
        <w:separator/>
      </w:r>
    </w:p>
  </w:endnote>
  <w:endnote w:type="continuationSeparator" w:id="0">
    <w:p w14:paraId="24FBD828" w14:textId="77777777" w:rsidR="00247F3C" w:rsidRDefault="00247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Humnst777 Lt BT">
    <w:altName w:val="Calibri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AB608" w14:textId="77777777" w:rsidR="00247F3C" w:rsidRDefault="00247F3C">
      <w:r>
        <w:separator/>
      </w:r>
    </w:p>
  </w:footnote>
  <w:footnote w:type="continuationSeparator" w:id="0">
    <w:p w14:paraId="554754AF" w14:textId="77777777" w:rsidR="00247F3C" w:rsidRDefault="00247F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17C391B7" w:rsidR="00684BE5" w:rsidRPr="00684BE5" w:rsidRDefault="00FA172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4B9E229" wp14:editId="7BF90A49">
          <wp:simplePos x="0" y="0"/>
          <wp:positionH relativeFrom="rightMargin">
            <wp:align>left</wp:align>
          </wp:positionH>
          <wp:positionV relativeFrom="paragraph">
            <wp:posOffset>-69022</wp:posOffset>
          </wp:positionV>
          <wp:extent cx="1600200" cy="812800"/>
          <wp:effectExtent l="0" t="0" r="0" b="6350"/>
          <wp:wrapNone/>
          <wp:docPr id="8" name="Bild 8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8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FA1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CA9012" wp14:editId="5B594613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B45FA1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05D7CF" wp14:editId="38C6BA24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57D1695A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7C14EF61" w14:textId="57D1695A" w:rsidR="00684BE5" w:rsidRDefault="00684BE5" w:rsidP="00D8145E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7BE7"/>
    <w:rsid w:val="00014A6B"/>
    <w:rsid w:val="0002260B"/>
    <w:rsid w:val="000270A0"/>
    <w:rsid w:val="0003597C"/>
    <w:rsid w:val="00037A68"/>
    <w:rsid w:val="000506A6"/>
    <w:rsid w:val="00054731"/>
    <w:rsid w:val="000554EE"/>
    <w:rsid w:val="000611F8"/>
    <w:rsid w:val="00071B62"/>
    <w:rsid w:val="000763FB"/>
    <w:rsid w:val="00082032"/>
    <w:rsid w:val="00091583"/>
    <w:rsid w:val="000927D4"/>
    <w:rsid w:val="00094D22"/>
    <w:rsid w:val="000A4542"/>
    <w:rsid w:val="000C2519"/>
    <w:rsid w:val="000D65BD"/>
    <w:rsid w:val="000F55A3"/>
    <w:rsid w:val="001063FA"/>
    <w:rsid w:val="00115AAE"/>
    <w:rsid w:val="001202E9"/>
    <w:rsid w:val="00127A49"/>
    <w:rsid w:val="00152708"/>
    <w:rsid w:val="001554B5"/>
    <w:rsid w:val="00155839"/>
    <w:rsid w:val="00161131"/>
    <w:rsid w:val="001648F0"/>
    <w:rsid w:val="00171C24"/>
    <w:rsid w:val="00172B9D"/>
    <w:rsid w:val="00176485"/>
    <w:rsid w:val="001764F8"/>
    <w:rsid w:val="001805E3"/>
    <w:rsid w:val="00185A0B"/>
    <w:rsid w:val="001B2043"/>
    <w:rsid w:val="001B3274"/>
    <w:rsid w:val="001B4370"/>
    <w:rsid w:val="001B7A44"/>
    <w:rsid w:val="001C2125"/>
    <w:rsid w:val="001D6A08"/>
    <w:rsid w:val="001D6EB7"/>
    <w:rsid w:val="001D738C"/>
    <w:rsid w:val="001D77B2"/>
    <w:rsid w:val="001D7B56"/>
    <w:rsid w:val="001E0E76"/>
    <w:rsid w:val="001E5258"/>
    <w:rsid w:val="002001A2"/>
    <w:rsid w:val="00200350"/>
    <w:rsid w:val="00206C0A"/>
    <w:rsid w:val="0021337A"/>
    <w:rsid w:val="002152F3"/>
    <w:rsid w:val="00220C2D"/>
    <w:rsid w:val="0023018E"/>
    <w:rsid w:val="002315BB"/>
    <w:rsid w:val="00232881"/>
    <w:rsid w:val="00235838"/>
    <w:rsid w:val="00240BE3"/>
    <w:rsid w:val="00247F3C"/>
    <w:rsid w:val="00253566"/>
    <w:rsid w:val="00253A2F"/>
    <w:rsid w:val="00256000"/>
    <w:rsid w:val="002569A8"/>
    <w:rsid w:val="0026091B"/>
    <w:rsid w:val="002627B5"/>
    <w:rsid w:val="00263DB9"/>
    <w:rsid w:val="002659C4"/>
    <w:rsid w:val="002744E3"/>
    <w:rsid w:val="00275C28"/>
    <w:rsid w:val="00287C27"/>
    <w:rsid w:val="00291822"/>
    <w:rsid w:val="00294291"/>
    <w:rsid w:val="002955C1"/>
    <w:rsid w:val="00296B8E"/>
    <w:rsid w:val="002974C3"/>
    <w:rsid w:val="002A34DC"/>
    <w:rsid w:val="002B76C9"/>
    <w:rsid w:val="002C159E"/>
    <w:rsid w:val="002D03D6"/>
    <w:rsid w:val="002D408D"/>
    <w:rsid w:val="002D586F"/>
    <w:rsid w:val="002D6EC2"/>
    <w:rsid w:val="002E03A7"/>
    <w:rsid w:val="002E53DB"/>
    <w:rsid w:val="002F2FE1"/>
    <w:rsid w:val="002F3ACC"/>
    <w:rsid w:val="00301EF6"/>
    <w:rsid w:val="00315AEB"/>
    <w:rsid w:val="00321F0D"/>
    <w:rsid w:val="003505B3"/>
    <w:rsid w:val="00353E86"/>
    <w:rsid w:val="00373298"/>
    <w:rsid w:val="003841ED"/>
    <w:rsid w:val="003850AB"/>
    <w:rsid w:val="003919BA"/>
    <w:rsid w:val="00394B50"/>
    <w:rsid w:val="003A2D9E"/>
    <w:rsid w:val="003A3F50"/>
    <w:rsid w:val="003A40D4"/>
    <w:rsid w:val="003A7729"/>
    <w:rsid w:val="003A79DB"/>
    <w:rsid w:val="003B29AD"/>
    <w:rsid w:val="003C3D23"/>
    <w:rsid w:val="003C420A"/>
    <w:rsid w:val="003C4AFB"/>
    <w:rsid w:val="003C7A19"/>
    <w:rsid w:val="003D064F"/>
    <w:rsid w:val="003E31D8"/>
    <w:rsid w:val="003E5EEE"/>
    <w:rsid w:val="003F119D"/>
    <w:rsid w:val="00407427"/>
    <w:rsid w:val="00407BC1"/>
    <w:rsid w:val="00411D4F"/>
    <w:rsid w:val="00412755"/>
    <w:rsid w:val="004137D2"/>
    <w:rsid w:val="004141EB"/>
    <w:rsid w:val="00414DE8"/>
    <w:rsid w:val="00423284"/>
    <w:rsid w:val="0042410F"/>
    <w:rsid w:val="00426A0C"/>
    <w:rsid w:val="00431D52"/>
    <w:rsid w:val="00431DFA"/>
    <w:rsid w:val="004429C3"/>
    <w:rsid w:val="00450B79"/>
    <w:rsid w:val="004518F6"/>
    <w:rsid w:val="004542B0"/>
    <w:rsid w:val="00462AB4"/>
    <w:rsid w:val="00472533"/>
    <w:rsid w:val="00473F62"/>
    <w:rsid w:val="0047798A"/>
    <w:rsid w:val="00484CF2"/>
    <w:rsid w:val="00497DFE"/>
    <w:rsid w:val="004A0C90"/>
    <w:rsid w:val="004A6D01"/>
    <w:rsid w:val="004B14DA"/>
    <w:rsid w:val="004B5451"/>
    <w:rsid w:val="004C07CC"/>
    <w:rsid w:val="004C1797"/>
    <w:rsid w:val="004C49BC"/>
    <w:rsid w:val="004C7236"/>
    <w:rsid w:val="004E0656"/>
    <w:rsid w:val="004E36CC"/>
    <w:rsid w:val="004F0432"/>
    <w:rsid w:val="004F0B26"/>
    <w:rsid w:val="004F18AC"/>
    <w:rsid w:val="00500052"/>
    <w:rsid w:val="0050199F"/>
    <w:rsid w:val="00502C52"/>
    <w:rsid w:val="005038FF"/>
    <w:rsid w:val="00507620"/>
    <w:rsid w:val="00513084"/>
    <w:rsid w:val="00523754"/>
    <w:rsid w:val="00524821"/>
    <w:rsid w:val="00527C61"/>
    <w:rsid w:val="005313B2"/>
    <w:rsid w:val="00537DFE"/>
    <w:rsid w:val="00545530"/>
    <w:rsid w:val="00554A47"/>
    <w:rsid w:val="00554BEF"/>
    <w:rsid w:val="00556218"/>
    <w:rsid w:val="00560DAE"/>
    <w:rsid w:val="005748EB"/>
    <w:rsid w:val="00577ED6"/>
    <w:rsid w:val="005804FC"/>
    <w:rsid w:val="00581EAC"/>
    <w:rsid w:val="00595153"/>
    <w:rsid w:val="005955ED"/>
    <w:rsid w:val="005A4AE5"/>
    <w:rsid w:val="005A7723"/>
    <w:rsid w:val="005B0C4C"/>
    <w:rsid w:val="005B23C6"/>
    <w:rsid w:val="005B5C63"/>
    <w:rsid w:val="005B6666"/>
    <w:rsid w:val="005C1206"/>
    <w:rsid w:val="005C3A1F"/>
    <w:rsid w:val="005D44F8"/>
    <w:rsid w:val="005D4A9A"/>
    <w:rsid w:val="005E0D50"/>
    <w:rsid w:val="005E42D5"/>
    <w:rsid w:val="005E50D6"/>
    <w:rsid w:val="005E5614"/>
    <w:rsid w:val="005E61BF"/>
    <w:rsid w:val="005F30FE"/>
    <w:rsid w:val="00624044"/>
    <w:rsid w:val="00626F80"/>
    <w:rsid w:val="006272D1"/>
    <w:rsid w:val="006430ED"/>
    <w:rsid w:val="00674BFE"/>
    <w:rsid w:val="006766B3"/>
    <w:rsid w:val="00684BE5"/>
    <w:rsid w:val="00687545"/>
    <w:rsid w:val="0069165B"/>
    <w:rsid w:val="00696959"/>
    <w:rsid w:val="006A2AA7"/>
    <w:rsid w:val="006A3623"/>
    <w:rsid w:val="006A47FA"/>
    <w:rsid w:val="006B14B4"/>
    <w:rsid w:val="006B56DA"/>
    <w:rsid w:val="006C16A4"/>
    <w:rsid w:val="006C1B9C"/>
    <w:rsid w:val="006C1D80"/>
    <w:rsid w:val="006D1F45"/>
    <w:rsid w:val="006E07F9"/>
    <w:rsid w:val="006E15C7"/>
    <w:rsid w:val="006E4904"/>
    <w:rsid w:val="007041AB"/>
    <w:rsid w:val="007111FF"/>
    <w:rsid w:val="007146E1"/>
    <w:rsid w:val="007147E5"/>
    <w:rsid w:val="00720FDA"/>
    <w:rsid w:val="00730826"/>
    <w:rsid w:val="00734673"/>
    <w:rsid w:val="00735FD3"/>
    <w:rsid w:val="00737590"/>
    <w:rsid w:val="007459A5"/>
    <w:rsid w:val="00750DE0"/>
    <w:rsid w:val="00762825"/>
    <w:rsid w:val="0077657B"/>
    <w:rsid w:val="00790229"/>
    <w:rsid w:val="007912EF"/>
    <w:rsid w:val="00791475"/>
    <w:rsid w:val="007A05E8"/>
    <w:rsid w:val="007A27FF"/>
    <w:rsid w:val="007A5D59"/>
    <w:rsid w:val="007B2F0A"/>
    <w:rsid w:val="007B2FF1"/>
    <w:rsid w:val="007B4D7C"/>
    <w:rsid w:val="007B520D"/>
    <w:rsid w:val="007C3242"/>
    <w:rsid w:val="007C435D"/>
    <w:rsid w:val="007D1C5D"/>
    <w:rsid w:val="007D5990"/>
    <w:rsid w:val="007E6AB5"/>
    <w:rsid w:val="007F147A"/>
    <w:rsid w:val="00800618"/>
    <w:rsid w:val="0080303C"/>
    <w:rsid w:val="008065A4"/>
    <w:rsid w:val="008112DE"/>
    <w:rsid w:val="008125EF"/>
    <w:rsid w:val="0082208A"/>
    <w:rsid w:val="00825E03"/>
    <w:rsid w:val="00831F37"/>
    <w:rsid w:val="00833CE9"/>
    <w:rsid w:val="00834310"/>
    <w:rsid w:val="00834966"/>
    <w:rsid w:val="00846881"/>
    <w:rsid w:val="008544DF"/>
    <w:rsid w:val="00855043"/>
    <w:rsid w:val="00855F2C"/>
    <w:rsid w:val="008618A0"/>
    <w:rsid w:val="0086303E"/>
    <w:rsid w:val="008814EC"/>
    <w:rsid w:val="008821E6"/>
    <w:rsid w:val="00883445"/>
    <w:rsid w:val="008903EB"/>
    <w:rsid w:val="008A6A76"/>
    <w:rsid w:val="008B072B"/>
    <w:rsid w:val="008B5793"/>
    <w:rsid w:val="008B6FE2"/>
    <w:rsid w:val="008D1132"/>
    <w:rsid w:val="008D7A8E"/>
    <w:rsid w:val="008E6D96"/>
    <w:rsid w:val="008E76B0"/>
    <w:rsid w:val="008E7E6D"/>
    <w:rsid w:val="008F1033"/>
    <w:rsid w:val="00904235"/>
    <w:rsid w:val="00904DCD"/>
    <w:rsid w:val="0090534E"/>
    <w:rsid w:val="0090631A"/>
    <w:rsid w:val="00910640"/>
    <w:rsid w:val="009235CF"/>
    <w:rsid w:val="009320BA"/>
    <w:rsid w:val="00936A96"/>
    <w:rsid w:val="00937040"/>
    <w:rsid w:val="009376A8"/>
    <w:rsid w:val="00947610"/>
    <w:rsid w:val="00951B87"/>
    <w:rsid w:val="009669BD"/>
    <w:rsid w:val="00976C73"/>
    <w:rsid w:val="00980B69"/>
    <w:rsid w:val="00981356"/>
    <w:rsid w:val="00985DFA"/>
    <w:rsid w:val="009903F5"/>
    <w:rsid w:val="009905B2"/>
    <w:rsid w:val="00992CCF"/>
    <w:rsid w:val="00996615"/>
    <w:rsid w:val="00997A96"/>
    <w:rsid w:val="009A1FBA"/>
    <w:rsid w:val="009A450C"/>
    <w:rsid w:val="009A7ECE"/>
    <w:rsid w:val="009B20BB"/>
    <w:rsid w:val="009B4D68"/>
    <w:rsid w:val="009C765D"/>
    <w:rsid w:val="009D0656"/>
    <w:rsid w:val="009D37DA"/>
    <w:rsid w:val="009E093F"/>
    <w:rsid w:val="009E12D3"/>
    <w:rsid w:val="009E56F9"/>
    <w:rsid w:val="00A0156C"/>
    <w:rsid w:val="00A01692"/>
    <w:rsid w:val="00A01E68"/>
    <w:rsid w:val="00A1086E"/>
    <w:rsid w:val="00A10A53"/>
    <w:rsid w:val="00A12B17"/>
    <w:rsid w:val="00A25E6C"/>
    <w:rsid w:val="00A27AC3"/>
    <w:rsid w:val="00A356AD"/>
    <w:rsid w:val="00A36FA8"/>
    <w:rsid w:val="00A37427"/>
    <w:rsid w:val="00A376A1"/>
    <w:rsid w:val="00A403DD"/>
    <w:rsid w:val="00A41E3C"/>
    <w:rsid w:val="00A468C9"/>
    <w:rsid w:val="00A46D7D"/>
    <w:rsid w:val="00A5494E"/>
    <w:rsid w:val="00A55C08"/>
    <w:rsid w:val="00A57CC5"/>
    <w:rsid w:val="00A614E5"/>
    <w:rsid w:val="00A618BB"/>
    <w:rsid w:val="00A63A8F"/>
    <w:rsid w:val="00A74757"/>
    <w:rsid w:val="00A74D3A"/>
    <w:rsid w:val="00A809D0"/>
    <w:rsid w:val="00A82262"/>
    <w:rsid w:val="00A82940"/>
    <w:rsid w:val="00AA2D1F"/>
    <w:rsid w:val="00AA4697"/>
    <w:rsid w:val="00AB3F6E"/>
    <w:rsid w:val="00AB47DE"/>
    <w:rsid w:val="00AC43ED"/>
    <w:rsid w:val="00AC48C3"/>
    <w:rsid w:val="00AD3CB0"/>
    <w:rsid w:val="00AD7894"/>
    <w:rsid w:val="00AE3063"/>
    <w:rsid w:val="00AE383B"/>
    <w:rsid w:val="00AF24E3"/>
    <w:rsid w:val="00B01746"/>
    <w:rsid w:val="00B038FF"/>
    <w:rsid w:val="00B103E2"/>
    <w:rsid w:val="00B13B6B"/>
    <w:rsid w:val="00B15C0C"/>
    <w:rsid w:val="00B173A4"/>
    <w:rsid w:val="00B1795B"/>
    <w:rsid w:val="00B21319"/>
    <w:rsid w:val="00B215FF"/>
    <w:rsid w:val="00B25AEC"/>
    <w:rsid w:val="00B308C1"/>
    <w:rsid w:val="00B33CB3"/>
    <w:rsid w:val="00B45C04"/>
    <w:rsid w:val="00B45FA1"/>
    <w:rsid w:val="00B53D47"/>
    <w:rsid w:val="00B60102"/>
    <w:rsid w:val="00B67BBA"/>
    <w:rsid w:val="00B83F55"/>
    <w:rsid w:val="00B9296E"/>
    <w:rsid w:val="00B93DC0"/>
    <w:rsid w:val="00BA595A"/>
    <w:rsid w:val="00BD2326"/>
    <w:rsid w:val="00BD49CA"/>
    <w:rsid w:val="00BE1F53"/>
    <w:rsid w:val="00BE4F4D"/>
    <w:rsid w:val="00BE7F9C"/>
    <w:rsid w:val="00C003EC"/>
    <w:rsid w:val="00C07F43"/>
    <w:rsid w:val="00C1501D"/>
    <w:rsid w:val="00C1614D"/>
    <w:rsid w:val="00C24324"/>
    <w:rsid w:val="00C306B2"/>
    <w:rsid w:val="00C31904"/>
    <w:rsid w:val="00C44134"/>
    <w:rsid w:val="00C44AE6"/>
    <w:rsid w:val="00C512C7"/>
    <w:rsid w:val="00C5241B"/>
    <w:rsid w:val="00C53EAA"/>
    <w:rsid w:val="00C542F9"/>
    <w:rsid w:val="00C54EEE"/>
    <w:rsid w:val="00C75C03"/>
    <w:rsid w:val="00C77052"/>
    <w:rsid w:val="00C77F63"/>
    <w:rsid w:val="00C861AA"/>
    <w:rsid w:val="00C91647"/>
    <w:rsid w:val="00C916CF"/>
    <w:rsid w:val="00C94573"/>
    <w:rsid w:val="00CA186F"/>
    <w:rsid w:val="00CA60E2"/>
    <w:rsid w:val="00CB0985"/>
    <w:rsid w:val="00CB0DCE"/>
    <w:rsid w:val="00CB10D5"/>
    <w:rsid w:val="00CD1388"/>
    <w:rsid w:val="00CD1652"/>
    <w:rsid w:val="00CD672C"/>
    <w:rsid w:val="00CE67ED"/>
    <w:rsid w:val="00CF42DF"/>
    <w:rsid w:val="00D02EDF"/>
    <w:rsid w:val="00D0351F"/>
    <w:rsid w:val="00D03817"/>
    <w:rsid w:val="00D04895"/>
    <w:rsid w:val="00D04F14"/>
    <w:rsid w:val="00D2035F"/>
    <w:rsid w:val="00D22462"/>
    <w:rsid w:val="00D31783"/>
    <w:rsid w:val="00D3230B"/>
    <w:rsid w:val="00D44878"/>
    <w:rsid w:val="00D45148"/>
    <w:rsid w:val="00D456E1"/>
    <w:rsid w:val="00D46C13"/>
    <w:rsid w:val="00D51A1C"/>
    <w:rsid w:val="00D6022E"/>
    <w:rsid w:val="00D62BEA"/>
    <w:rsid w:val="00D66BB4"/>
    <w:rsid w:val="00D67A15"/>
    <w:rsid w:val="00D74E14"/>
    <w:rsid w:val="00D77195"/>
    <w:rsid w:val="00D8145E"/>
    <w:rsid w:val="00D81870"/>
    <w:rsid w:val="00D82DA9"/>
    <w:rsid w:val="00D85C75"/>
    <w:rsid w:val="00D872B8"/>
    <w:rsid w:val="00D9326F"/>
    <w:rsid w:val="00D94773"/>
    <w:rsid w:val="00D95D8D"/>
    <w:rsid w:val="00DB4ACD"/>
    <w:rsid w:val="00DB6D6C"/>
    <w:rsid w:val="00DC4A71"/>
    <w:rsid w:val="00DD229F"/>
    <w:rsid w:val="00DD3BD8"/>
    <w:rsid w:val="00DE14CE"/>
    <w:rsid w:val="00DE4B0F"/>
    <w:rsid w:val="00DF1630"/>
    <w:rsid w:val="00DF2242"/>
    <w:rsid w:val="00DF29C3"/>
    <w:rsid w:val="00DF3D38"/>
    <w:rsid w:val="00DF7FA7"/>
    <w:rsid w:val="00E018D0"/>
    <w:rsid w:val="00E1266E"/>
    <w:rsid w:val="00E131DC"/>
    <w:rsid w:val="00E27F76"/>
    <w:rsid w:val="00E3591D"/>
    <w:rsid w:val="00E3789C"/>
    <w:rsid w:val="00E5751D"/>
    <w:rsid w:val="00E6006D"/>
    <w:rsid w:val="00EA0F32"/>
    <w:rsid w:val="00EA6EE4"/>
    <w:rsid w:val="00EB3C55"/>
    <w:rsid w:val="00EB6D2A"/>
    <w:rsid w:val="00ED1991"/>
    <w:rsid w:val="00ED30CF"/>
    <w:rsid w:val="00ED4A6D"/>
    <w:rsid w:val="00EE23EE"/>
    <w:rsid w:val="00EF3D4F"/>
    <w:rsid w:val="00EF5031"/>
    <w:rsid w:val="00F01D6C"/>
    <w:rsid w:val="00F02CC6"/>
    <w:rsid w:val="00F10009"/>
    <w:rsid w:val="00F468A9"/>
    <w:rsid w:val="00F55D89"/>
    <w:rsid w:val="00F55DE2"/>
    <w:rsid w:val="00F63032"/>
    <w:rsid w:val="00F73E45"/>
    <w:rsid w:val="00F73EE5"/>
    <w:rsid w:val="00F839C2"/>
    <w:rsid w:val="00F90C85"/>
    <w:rsid w:val="00F90D8C"/>
    <w:rsid w:val="00FA0A6C"/>
    <w:rsid w:val="00FA1453"/>
    <w:rsid w:val="00FA1720"/>
    <w:rsid w:val="00FA2D89"/>
    <w:rsid w:val="00FB0C6E"/>
    <w:rsid w:val="00FB1D1D"/>
    <w:rsid w:val="00FB317B"/>
    <w:rsid w:val="00FB3290"/>
    <w:rsid w:val="00FB3BC3"/>
    <w:rsid w:val="00FB42BD"/>
    <w:rsid w:val="00FC2F20"/>
    <w:rsid w:val="00FC6391"/>
    <w:rsid w:val="00FE4741"/>
    <w:rsid w:val="00FF14A1"/>
    <w:rsid w:val="00FF4A45"/>
    <w:rsid w:val="05D1C25F"/>
    <w:rsid w:val="0C3858C3"/>
    <w:rsid w:val="1D6CE97D"/>
    <w:rsid w:val="2362E938"/>
    <w:rsid w:val="274A84EE"/>
    <w:rsid w:val="39084B94"/>
    <w:rsid w:val="423D73B7"/>
    <w:rsid w:val="426260F7"/>
    <w:rsid w:val="510325A5"/>
    <w:rsid w:val="54C76931"/>
    <w:rsid w:val="64EE15BC"/>
    <w:rsid w:val="76312219"/>
    <w:rsid w:val="7AF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67A15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a62e59ce50b0c7825dcb24958b50ed98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5cb31b3e622fa86a0bbc211d09f45994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974BDB-FC0E-4784-A295-DDA0CD94DB30}"/>
</file>

<file path=customXml/itemProps2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4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4</cp:revision>
  <cp:lastPrinted>2019-02-14T09:03:00Z</cp:lastPrinted>
  <dcterms:created xsi:type="dcterms:W3CDTF">2023-08-21T12:42:00Z</dcterms:created>
  <dcterms:modified xsi:type="dcterms:W3CDTF">2025-10-28T12:11:00Z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